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4" w:rsidRDefault="004956E4" w:rsidP="004956E4">
      <w:pPr>
        <w:pStyle w:val="a3"/>
      </w:pPr>
      <w:bookmarkStart w:id="0" w:name="_GoBack"/>
      <w:bookmarkEnd w:id="0"/>
      <w:r>
        <w:t xml:space="preserve">Сведения о библиотеке в МБДОУ «ДС № </w:t>
      </w:r>
      <w:r>
        <w:t>219</w:t>
      </w:r>
      <w:r>
        <w:t xml:space="preserve"> г. Челябинска»</w:t>
      </w:r>
    </w:p>
    <w:p w:rsidR="004956E4" w:rsidRDefault="004956E4" w:rsidP="004956E4">
      <w:pPr>
        <w:pStyle w:val="a5"/>
        <w:spacing w:before="123" w:line="232" w:lineRule="auto"/>
        <w:ind w:right="116"/>
        <w:jc w:val="center"/>
      </w:pPr>
      <w: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4956E4" w:rsidRDefault="004956E4" w:rsidP="004956E4">
      <w:pPr>
        <w:pStyle w:val="a7"/>
        <w:numPr>
          <w:ilvl w:val="0"/>
          <w:numId w:val="1"/>
        </w:numPr>
        <w:tabs>
          <w:tab w:val="left" w:pos="469"/>
        </w:tabs>
        <w:spacing w:before="236" w:line="321" w:lineRule="exact"/>
        <w:ind w:left="468" w:hanging="353"/>
        <w:rPr>
          <w:sz w:val="28"/>
        </w:rPr>
      </w:pPr>
      <w:r>
        <w:rPr>
          <w:sz w:val="28"/>
        </w:rPr>
        <w:t>Книги для воспитателя (методическая и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литература),</w:t>
      </w:r>
    </w:p>
    <w:p w:rsidR="004956E4" w:rsidRDefault="004956E4" w:rsidP="004956E4">
      <w:pPr>
        <w:pStyle w:val="a7"/>
        <w:numPr>
          <w:ilvl w:val="0"/>
          <w:numId w:val="1"/>
        </w:numPr>
        <w:tabs>
          <w:tab w:val="left" w:pos="469"/>
        </w:tabs>
        <w:spacing w:line="321" w:lineRule="exact"/>
        <w:ind w:left="468" w:hanging="353"/>
        <w:rPr>
          <w:sz w:val="28"/>
        </w:rPr>
      </w:pPr>
      <w:r>
        <w:rPr>
          <w:sz w:val="28"/>
        </w:rPr>
        <w:t>Репродукции картин, иллюстративный материал, дидактические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пособия,</w:t>
      </w:r>
    </w:p>
    <w:p w:rsidR="004956E4" w:rsidRDefault="004956E4" w:rsidP="004956E4">
      <w:pPr>
        <w:pStyle w:val="a7"/>
        <w:numPr>
          <w:ilvl w:val="0"/>
          <w:numId w:val="1"/>
        </w:numPr>
        <w:tabs>
          <w:tab w:val="left" w:pos="469"/>
        </w:tabs>
        <w:spacing w:before="2"/>
        <w:ind w:right="103" w:hanging="380"/>
        <w:rPr>
          <w:sz w:val="28"/>
        </w:rPr>
      </w:pPr>
      <w:r>
        <w:rPr>
          <w:sz w:val="28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4956E4" w:rsidRDefault="004956E4" w:rsidP="004956E4">
      <w:pPr>
        <w:pStyle w:val="a7"/>
        <w:numPr>
          <w:ilvl w:val="0"/>
          <w:numId w:val="1"/>
        </w:numPr>
        <w:tabs>
          <w:tab w:val="left" w:pos="469"/>
        </w:tabs>
        <w:ind w:left="468" w:hanging="353"/>
        <w:rPr>
          <w:sz w:val="28"/>
        </w:rPr>
      </w:pPr>
      <w:r>
        <w:rPr>
          <w:sz w:val="28"/>
        </w:rPr>
        <w:t>Книги совместного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пользования.</w:t>
      </w:r>
    </w:p>
    <w:p w:rsidR="004956E4" w:rsidRDefault="004956E4" w:rsidP="004956E4">
      <w:pPr>
        <w:pStyle w:val="a5"/>
        <w:spacing w:before="238"/>
        <w:jc w:val="center"/>
      </w:pPr>
      <w:r>
        <w:t>Методическая литература размещена по разделам:</w:t>
      </w:r>
    </w:p>
    <w:p w:rsidR="004956E4" w:rsidRDefault="004956E4" w:rsidP="004956E4">
      <w:pPr>
        <w:pStyle w:val="a5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6802"/>
      </w:tblGrid>
      <w:tr w:rsidR="004956E4" w:rsidTr="004956E4">
        <w:trPr>
          <w:trHeight w:val="395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t>1.Раздел "</w:t>
            </w:r>
            <w:proofErr w:type="spellStart"/>
            <w:r>
              <w:rPr>
                <w:sz w:val="28"/>
              </w:rPr>
              <w:t>Методическая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литература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2.Раздел "</w:t>
            </w:r>
            <w:proofErr w:type="spellStart"/>
            <w:r>
              <w:rPr>
                <w:sz w:val="28"/>
              </w:rPr>
              <w:t>Управление</w:t>
            </w:r>
            <w:proofErr w:type="spellEnd"/>
            <w:r>
              <w:rPr>
                <w:sz w:val="28"/>
              </w:rPr>
              <w:t xml:space="preserve"> ДОУ"</w:t>
            </w:r>
          </w:p>
        </w:tc>
      </w:tr>
      <w:tr w:rsidR="004956E4" w:rsidTr="004956E4">
        <w:trPr>
          <w:trHeight w:val="483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3.Раздел "</w:t>
            </w:r>
            <w:proofErr w:type="spellStart"/>
            <w:r>
              <w:rPr>
                <w:sz w:val="28"/>
              </w:rPr>
              <w:t>Здоровьесбережение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4.Раздел "</w:t>
            </w:r>
            <w:proofErr w:type="spellStart"/>
            <w:r>
              <w:rPr>
                <w:sz w:val="28"/>
              </w:rPr>
              <w:t>Физическое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5.Раздел "</w:t>
            </w:r>
            <w:proofErr w:type="spellStart"/>
            <w:r>
              <w:rPr>
                <w:sz w:val="28"/>
              </w:rPr>
              <w:t>Игровая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6.Раздел "</w:t>
            </w:r>
            <w:proofErr w:type="spellStart"/>
            <w:r>
              <w:rPr>
                <w:sz w:val="28"/>
              </w:rPr>
              <w:t>Речевое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3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7.Раздел "</w:t>
            </w:r>
            <w:proofErr w:type="spellStart"/>
            <w:r>
              <w:rPr>
                <w:sz w:val="28"/>
              </w:rPr>
              <w:t>Познавательное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Pr="004956E4" w:rsidRDefault="004956E4">
            <w:pPr>
              <w:pStyle w:val="TableParagraph"/>
              <w:rPr>
                <w:sz w:val="28"/>
                <w:lang w:val="ru-RU"/>
              </w:rPr>
            </w:pPr>
            <w:r w:rsidRPr="004956E4">
              <w:rPr>
                <w:sz w:val="28"/>
                <w:lang w:val="ru-RU"/>
              </w:rPr>
              <w:t>8.Раздел "ИЗО-деятельность и конструирование"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9.Раздел "</w:t>
            </w:r>
            <w:proofErr w:type="spellStart"/>
            <w:r>
              <w:rPr>
                <w:sz w:val="28"/>
              </w:rPr>
              <w:t>Музыкальная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10.Раздел "</w:t>
            </w:r>
            <w:proofErr w:type="spellStart"/>
            <w:r>
              <w:rPr>
                <w:sz w:val="28"/>
              </w:rPr>
              <w:t>Театральная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965"/>
        </w:trPr>
        <w:tc>
          <w:tcPr>
            <w:tcW w:w="6802" w:type="dxa"/>
            <w:hideMark/>
          </w:tcPr>
          <w:p w:rsidR="004956E4" w:rsidRDefault="004956E4" w:rsidP="009762C7">
            <w:pPr>
              <w:pStyle w:val="TableParagraph"/>
              <w:numPr>
                <w:ilvl w:val="0"/>
                <w:numId w:val="2"/>
              </w:numPr>
              <w:tabs>
                <w:tab w:val="left" w:pos="55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Раздел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Нравственно-патриотическое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воспитание</w:t>
            </w:r>
            <w:proofErr w:type="spellEnd"/>
            <w:r>
              <w:rPr>
                <w:sz w:val="28"/>
              </w:rPr>
              <w:t>"</w:t>
            </w:r>
          </w:p>
          <w:p w:rsidR="004956E4" w:rsidRDefault="004956E4" w:rsidP="009762C7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</w:tabs>
              <w:spacing w:before="162"/>
              <w:rPr>
                <w:sz w:val="28"/>
              </w:rPr>
            </w:pPr>
            <w:proofErr w:type="spellStart"/>
            <w:r>
              <w:rPr>
                <w:sz w:val="28"/>
              </w:rPr>
              <w:t>Подраздел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компонент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4956E4" w:rsidTr="004956E4">
        <w:trPr>
          <w:trHeight w:val="482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12.Раздел "</w:t>
            </w:r>
            <w:proofErr w:type="spellStart"/>
            <w:r>
              <w:rPr>
                <w:sz w:val="28"/>
              </w:rPr>
              <w:t>Экологическое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13.Раздел "</w:t>
            </w:r>
            <w:proofErr w:type="spellStart"/>
            <w:r>
              <w:rPr>
                <w:sz w:val="28"/>
              </w:rPr>
              <w:t>Развивающая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14.Раздел "</w:t>
            </w:r>
            <w:proofErr w:type="spellStart"/>
            <w:r>
              <w:rPr>
                <w:sz w:val="28"/>
              </w:rPr>
              <w:t>Преемственность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школой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1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15.Раздел "</w:t>
            </w:r>
            <w:proofErr w:type="spellStart"/>
            <w:r>
              <w:rPr>
                <w:sz w:val="28"/>
              </w:rPr>
              <w:t>Социальное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1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16.Раздел "</w:t>
            </w:r>
            <w:proofErr w:type="spellStart"/>
            <w:r>
              <w:rPr>
                <w:sz w:val="28"/>
              </w:rPr>
              <w:t>Математическое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17.Раздел "</w:t>
            </w:r>
            <w:proofErr w:type="spellStart"/>
            <w:r>
              <w:rPr>
                <w:sz w:val="28"/>
              </w:rPr>
              <w:t>Умственное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воспитание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18.Раздел "</w:t>
            </w: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семьѐй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397"/>
        </w:trPr>
        <w:tc>
          <w:tcPr>
            <w:tcW w:w="6802" w:type="dxa"/>
            <w:hideMark/>
          </w:tcPr>
          <w:p w:rsidR="004956E4" w:rsidRDefault="004956E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19.Раздел "</w:t>
            </w:r>
            <w:proofErr w:type="spellStart"/>
            <w:r>
              <w:rPr>
                <w:sz w:val="28"/>
              </w:rPr>
              <w:t>Ранний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>"</w:t>
            </w:r>
          </w:p>
        </w:tc>
      </w:tr>
    </w:tbl>
    <w:p w:rsidR="004956E4" w:rsidRDefault="004956E4" w:rsidP="004956E4">
      <w:pPr>
        <w:widowControl/>
        <w:autoSpaceDE/>
        <w:autoSpaceDN/>
        <w:rPr>
          <w:sz w:val="28"/>
        </w:rPr>
        <w:sectPr w:rsidR="004956E4" w:rsidSect="004956E4">
          <w:pgSz w:w="11900" w:h="16840"/>
          <w:pgMar w:top="568" w:right="72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910"/>
      </w:tblGrid>
      <w:tr w:rsidR="004956E4" w:rsidTr="004956E4">
        <w:trPr>
          <w:trHeight w:val="397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spacing w:before="0"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20.Раздел "</w:t>
            </w:r>
            <w:proofErr w:type="spellStart"/>
            <w:r>
              <w:rPr>
                <w:sz w:val="28"/>
              </w:rPr>
              <w:t>Психология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3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21.Раздел "</w:t>
            </w:r>
            <w:proofErr w:type="spellStart"/>
            <w:r>
              <w:rPr>
                <w:sz w:val="28"/>
              </w:rPr>
              <w:t>Логопедия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1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22.Раздел "</w:t>
            </w:r>
            <w:proofErr w:type="spellStart"/>
            <w:r>
              <w:rPr>
                <w:sz w:val="28"/>
              </w:rPr>
              <w:t>Контрольно-аналитическая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2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23.Раздел "</w:t>
            </w:r>
            <w:proofErr w:type="spellStart"/>
            <w:r>
              <w:rPr>
                <w:sz w:val="28"/>
              </w:rPr>
              <w:t>Планирование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7910" w:type="dxa"/>
            <w:hideMark/>
          </w:tcPr>
          <w:p w:rsidR="004956E4" w:rsidRPr="004956E4" w:rsidRDefault="004956E4">
            <w:pPr>
              <w:pStyle w:val="TableParagraph"/>
              <w:rPr>
                <w:sz w:val="28"/>
                <w:lang w:val="ru-RU"/>
              </w:rPr>
            </w:pPr>
            <w:r w:rsidRPr="004956E4">
              <w:rPr>
                <w:sz w:val="28"/>
                <w:lang w:val="ru-RU"/>
              </w:rPr>
              <w:t>24.Раздел "Теоретические аспекты воспитания дошкольников"</w:t>
            </w:r>
          </w:p>
        </w:tc>
      </w:tr>
      <w:tr w:rsidR="004956E4" w:rsidTr="004956E4">
        <w:trPr>
          <w:trHeight w:val="484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25.Раздел "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Радуга</w:t>
            </w:r>
            <w:proofErr w:type="spellEnd"/>
            <w:r>
              <w:rPr>
                <w:sz w:val="28"/>
              </w:rPr>
              <w:t>""</w:t>
            </w:r>
          </w:p>
        </w:tc>
      </w:tr>
      <w:tr w:rsidR="004956E4" w:rsidTr="004956E4">
        <w:trPr>
          <w:trHeight w:val="482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26.Раздел "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ДОУ"</w:t>
            </w:r>
          </w:p>
        </w:tc>
      </w:tr>
      <w:tr w:rsidR="004956E4" w:rsidTr="004956E4">
        <w:trPr>
          <w:trHeight w:val="482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27.Раздел "ОБЖ и ПДД"</w:t>
            </w:r>
          </w:p>
        </w:tc>
      </w:tr>
      <w:tr w:rsidR="004956E4" w:rsidTr="004956E4">
        <w:trPr>
          <w:trHeight w:val="484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28.Раздел "</w:t>
            </w:r>
            <w:proofErr w:type="spellStart"/>
            <w:r>
              <w:rPr>
                <w:sz w:val="28"/>
              </w:rPr>
              <w:t>Опыт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484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29.Раздел "</w:t>
            </w:r>
            <w:proofErr w:type="spellStart"/>
            <w:r>
              <w:rPr>
                <w:sz w:val="28"/>
              </w:rPr>
              <w:t>Экспериментальная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"</w:t>
            </w:r>
          </w:p>
        </w:tc>
      </w:tr>
      <w:tr w:rsidR="004956E4" w:rsidTr="004956E4">
        <w:trPr>
          <w:trHeight w:val="396"/>
        </w:trPr>
        <w:tc>
          <w:tcPr>
            <w:tcW w:w="7910" w:type="dxa"/>
            <w:hideMark/>
          </w:tcPr>
          <w:p w:rsidR="004956E4" w:rsidRDefault="004956E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30.Раздел "</w:t>
            </w:r>
            <w:proofErr w:type="spellStart"/>
            <w:r>
              <w:rPr>
                <w:sz w:val="28"/>
              </w:rPr>
              <w:t>Трудовое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воспитание</w:t>
            </w:r>
            <w:proofErr w:type="spellEnd"/>
            <w:r>
              <w:rPr>
                <w:sz w:val="28"/>
              </w:rPr>
              <w:t>"</w:t>
            </w:r>
          </w:p>
        </w:tc>
      </w:tr>
    </w:tbl>
    <w:p w:rsidR="004956E4" w:rsidRDefault="004956E4" w:rsidP="004956E4">
      <w:pPr>
        <w:pStyle w:val="a5"/>
        <w:ind w:left="0"/>
        <w:jc w:val="left"/>
        <w:rPr>
          <w:sz w:val="20"/>
        </w:rPr>
      </w:pPr>
    </w:p>
    <w:p w:rsidR="004956E4" w:rsidRDefault="004956E4" w:rsidP="004956E4">
      <w:pPr>
        <w:pStyle w:val="a5"/>
        <w:spacing w:before="8"/>
        <w:ind w:left="0"/>
        <w:jc w:val="left"/>
        <w:rPr>
          <w:sz w:val="15"/>
        </w:rPr>
      </w:pPr>
    </w:p>
    <w:p w:rsidR="004956E4" w:rsidRDefault="004956E4" w:rsidP="004956E4">
      <w:pPr>
        <w:pStyle w:val="a5"/>
        <w:spacing w:before="88" w:line="271" w:lineRule="auto"/>
        <w:ind w:left="0" w:right="109" w:firstLine="567"/>
      </w:pPr>
      <w:r>
        <w:t>Значительное место отводится в методическом кабинете периодическим изданиям профессиональной направленности.</w:t>
      </w:r>
    </w:p>
    <w:p w:rsidR="004956E4" w:rsidRDefault="004956E4" w:rsidP="004956E4">
      <w:pPr>
        <w:pStyle w:val="a5"/>
        <w:spacing w:before="7" w:line="276" w:lineRule="auto"/>
        <w:ind w:left="0" w:right="103"/>
      </w:pPr>
      <w:r>
        <w:t>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</w:t>
      </w:r>
      <w:proofErr w:type="gramStart"/>
      <w:r>
        <w:t xml:space="preserve"> ,</w:t>
      </w:r>
      <w:proofErr w:type="gramEnd"/>
      <w:r>
        <w:t>«Нормативные документы».</w:t>
      </w:r>
    </w:p>
    <w:p w:rsidR="004956E4" w:rsidRDefault="004956E4" w:rsidP="004956E4">
      <w:pPr>
        <w:pStyle w:val="a5"/>
        <w:spacing w:before="46" w:line="276" w:lineRule="auto"/>
        <w:ind w:left="0" w:right="107" w:firstLine="567"/>
      </w:pPr>
      <w: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4956E4" w:rsidRDefault="004956E4" w:rsidP="004956E4">
      <w:pPr>
        <w:pStyle w:val="a5"/>
        <w:spacing w:before="241" w:line="276" w:lineRule="auto"/>
        <w:ind w:left="0" w:right="105" w:firstLine="567"/>
      </w:pPr>
      <w:r>
        <w:t>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учитывается.</w:t>
      </w:r>
    </w:p>
    <w:p w:rsidR="006A5971" w:rsidRPr="004956E4" w:rsidRDefault="006A5971" w:rsidP="004956E4"/>
    <w:sectPr w:rsidR="006A5971" w:rsidRPr="0049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C69"/>
    <w:multiLevelType w:val="multilevel"/>
    <w:tmpl w:val="C284CF9C"/>
    <w:lvl w:ilvl="0">
      <w:start w:val="11"/>
      <w:numFmt w:val="decimal"/>
      <w:lvlText w:val="%1."/>
      <w:lvlJc w:val="left"/>
      <w:pPr>
        <w:ind w:left="551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2" w:hanging="6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164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27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489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52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814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77" w:hanging="632"/>
      </w:pPr>
      <w:rPr>
        <w:lang w:val="ru-RU" w:eastAsia="en-US" w:bidi="ar-SA"/>
      </w:rPr>
    </w:lvl>
  </w:abstractNum>
  <w:abstractNum w:abstractNumId="1">
    <w:nsid w:val="51B2630D"/>
    <w:multiLevelType w:val="hybridMultilevel"/>
    <w:tmpl w:val="85B0423C"/>
    <w:lvl w:ilvl="0" w:tplc="671C05B6">
      <w:numFmt w:val="bullet"/>
      <w:lvlText w:val="•"/>
      <w:lvlJc w:val="left"/>
      <w:pPr>
        <w:ind w:left="496" w:hanging="352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9B0A74D8">
      <w:numFmt w:val="bullet"/>
      <w:lvlText w:val="•"/>
      <w:lvlJc w:val="left"/>
      <w:pPr>
        <w:ind w:left="1448" w:hanging="352"/>
      </w:pPr>
      <w:rPr>
        <w:lang w:val="ru-RU" w:eastAsia="en-US" w:bidi="ar-SA"/>
      </w:rPr>
    </w:lvl>
    <w:lvl w:ilvl="2" w:tplc="14BE3DA6">
      <w:numFmt w:val="bullet"/>
      <w:lvlText w:val="•"/>
      <w:lvlJc w:val="left"/>
      <w:pPr>
        <w:ind w:left="2396" w:hanging="352"/>
      </w:pPr>
      <w:rPr>
        <w:lang w:val="ru-RU" w:eastAsia="en-US" w:bidi="ar-SA"/>
      </w:rPr>
    </w:lvl>
    <w:lvl w:ilvl="3" w:tplc="7A5EFF74">
      <w:numFmt w:val="bullet"/>
      <w:lvlText w:val="•"/>
      <w:lvlJc w:val="left"/>
      <w:pPr>
        <w:ind w:left="3344" w:hanging="352"/>
      </w:pPr>
      <w:rPr>
        <w:lang w:val="ru-RU" w:eastAsia="en-US" w:bidi="ar-SA"/>
      </w:rPr>
    </w:lvl>
    <w:lvl w:ilvl="4" w:tplc="986A8504">
      <w:numFmt w:val="bullet"/>
      <w:lvlText w:val="•"/>
      <w:lvlJc w:val="left"/>
      <w:pPr>
        <w:ind w:left="4292" w:hanging="352"/>
      </w:pPr>
      <w:rPr>
        <w:lang w:val="ru-RU" w:eastAsia="en-US" w:bidi="ar-SA"/>
      </w:rPr>
    </w:lvl>
    <w:lvl w:ilvl="5" w:tplc="60F28EC6">
      <w:numFmt w:val="bullet"/>
      <w:lvlText w:val="•"/>
      <w:lvlJc w:val="left"/>
      <w:pPr>
        <w:ind w:left="5240" w:hanging="352"/>
      </w:pPr>
      <w:rPr>
        <w:lang w:val="ru-RU" w:eastAsia="en-US" w:bidi="ar-SA"/>
      </w:rPr>
    </w:lvl>
    <w:lvl w:ilvl="6" w:tplc="BCE2E020">
      <w:numFmt w:val="bullet"/>
      <w:lvlText w:val="•"/>
      <w:lvlJc w:val="left"/>
      <w:pPr>
        <w:ind w:left="6188" w:hanging="352"/>
      </w:pPr>
      <w:rPr>
        <w:lang w:val="ru-RU" w:eastAsia="en-US" w:bidi="ar-SA"/>
      </w:rPr>
    </w:lvl>
    <w:lvl w:ilvl="7" w:tplc="CE26425A">
      <w:numFmt w:val="bullet"/>
      <w:lvlText w:val="•"/>
      <w:lvlJc w:val="left"/>
      <w:pPr>
        <w:ind w:left="7136" w:hanging="352"/>
      </w:pPr>
      <w:rPr>
        <w:lang w:val="ru-RU" w:eastAsia="en-US" w:bidi="ar-SA"/>
      </w:rPr>
    </w:lvl>
    <w:lvl w:ilvl="8" w:tplc="F1865F6C">
      <w:numFmt w:val="bullet"/>
      <w:lvlText w:val="•"/>
      <w:lvlJc w:val="left"/>
      <w:pPr>
        <w:ind w:left="8084" w:hanging="352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1"/>
    <w:rsid w:val="004956E4"/>
    <w:rsid w:val="006A5971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56E4"/>
    <w:pPr>
      <w:spacing w:before="63"/>
      <w:ind w:left="496" w:right="104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956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4956E4"/>
    <w:pPr>
      <w:ind w:left="49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956E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956E4"/>
    <w:pPr>
      <w:ind w:left="468" w:hanging="353"/>
      <w:jc w:val="both"/>
    </w:pPr>
  </w:style>
  <w:style w:type="paragraph" w:customStyle="1" w:styleId="TableParagraph">
    <w:name w:val="Table Paragraph"/>
    <w:basedOn w:val="a"/>
    <w:uiPriority w:val="1"/>
    <w:qFormat/>
    <w:rsid w:val="004956E4"/>
    <w:pPr>
      <w:spacing w:before="75"/>
      <w:ind w:left="200"/>
    </w:pPr>
  </w:style>
  <w:style w:type="table" w:customStyle="1" w:styleId="TableNormal">
    <w:name w:val="Table Normal"/>
    <w:uiPriority w:val="2"/>
    <w:semiHidden/>
    <w:qFormat/>
    <w:rsid w:val="004956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56E4"/>
    <w:pPr>
      <w:spacing w:before="63"/>
      <w:ind w:left="496" w:right="104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956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4956E4"/>
    <w:pPr>
      <w:ind w:left="496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4956E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956E4"/>
    <w:pPr>
      <w:ind w:left="468" w:hanging="353"/>
      <w:jc w:val="both"/>
    </w:pPr>
  </w:style>
  <w:style w:type="paragraph" w:customStyle="1" w:styleId="TableParagraph">
    <w:name w:val="Table Paragraph"/>
    <w:basedOn w:val="a"/>
    <w:uiPriority w:val="1"/>
    <w:qFormat/>
    <w:rsid w:val="004956E4"/>
    <w:pPr>
      <w:spacing w:before="75"/>
      <w:ind w:left="200"/>
    </w:pPr>
  </w:style>
  <w:style w:type="table" w:customStyle="1" w:styleId="TableNormal">
    <w:name w:val="Table Normal"/>
    <w:uiPriority w:val="2"/>
    <w:semiHidden/>
    <w:qFormat/>
    <w:rsid w:val="004956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2020-09-21T16:11:00Z</dcterms:created>
  <dcterms:modified xsi:type="dcterms:W3CDTF">2020-09-21T16:15:00Z</dcterms:modified>
</cp:coreProperties>
</file>